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Заказчик (орган местного самоуправления) разместил на официальном сайте информацию о проведении открытого конкурса в пятницу 26.12.2014, установив срок подачи заявок с 26.12.2014 по 16.01.2015. Правомерно ли это с учетом того, что следующие за 26.12.2014 два дня - выходные, а на начало января приходятся новогодние каникулы, за счет чего количество рабочих дней в сроке подачи заявок значительно сокращается?</w:t>
      </w:r>
    </w:p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Срок, установленный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44-ФЗ), в рассматриваемом случае заказчиком соблюден (составляет 21 день). Иного, в том числе исчисления указанного срока в рабочих днях, </w:t>
      </w:r>
      <w:hyperlink r:id="rId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44-ФЗ не предусматривает. Следовательно, действия заказчика правомерны.</w:t>
      </w:r>
    </w:p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В соответствии с </w:t>
      </w:r>
      <w:hyperlink r:id="rId8" w:history="1">
        <w:r>
          <w:rPr>
            <w:rFonts w:ascii="Calibri" w:hAnsi="Calibri" w:cs="Calibri"/>
            <w:color w:val="0000FF"/>
          </w:rPr>
          <w:t>п. 6 ст. 42</w:t>
        </w:r>
      </w:hyperlink>
      <w:r>
        <w:rPr>
          <w:rFonts w:ascii="Calibri" w:hAnsi="Calibri" w:cs="Calibri"/>
        </w:rPr>
        <w:t xml:space="preserve"> Закона N 44-ФЗ в извещении об осуществлении закупки должны содержаться срок, место и порядок подачи заявок участников закупки.</w:t>
      </w:r>
    </w:p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9" w:history="1">
        <w:r>
          <w:rPr>
            <w:rFonts w:ascii="Calibri" w:hAnsi="Calibri" w:cs="Calibri"/>
            <w:color w:val="0000FF"/>
          </w:rPr>
          <w:t>ч. 1 ст. 49</w:t>
        </w:r>
      </w:hyperlink>
      <w:r>
        <w:rPr>
          <w:rFonts w:ascii="Calibri" w:hAnsi="Calibri" w:cs="Calibri"/>
        </w:rPr>
        <w:t xml:space="preserve"> Закона N 44-ФЗ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конкурсе.</w:t>
      </w:r>
      <w:proofErr w:type="gramEnd"/>
    </w:p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>
          <w:rPr>
            <w:rFonts w:ascii="Calibri" w:hAnsi="Calibri" w:cs="Calibri"/>
            <w:color w:val="0000FF"/>
          </w:rPr>
          <w:t>Частью 1 ст. 51</w:t>
        </w:r>
      </w:hyperlink>
      <w:r>
        <w:rPr>
          <w:rFonts w:ascii="Calibri" w:hAnsi="Calibri" w:cs="Calibri"/>
        </w:rPr>
        <w:t xml:space="preserve"> Закона N 44-ФЗ предусмотрено, что заявки на участие в открытом конкурсе представляются до истечения срока, который указан в извещении о проведении открытого конкурса.</w:t>
      </w:r>
    </w:p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11" w:history="1">
        <w:r>
          <w:rPr>
            <w:rFonts w:ascii="Calibri" w:hAnsi="Calibri" w:cs="Calibri"/>
            <w:color w:val="0000FF"/>
          </w:rPr>
          <w:t>ч. 10 ст. 51</w:t>
        </w:r>
      </w:hyperlink>
      <w:r>
        <w:rPr>
          <w:rFonts w:ascii="Calibri" w:hAnsi="Calibri" w:cs="Calibri"/>
        </w:rPr>
        <w:t xml:space="preserve"> Закона N 44-ФЗ прием заявок на участие в открытом конкурсе прекращается с наступлением срока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конкурсе.</w:t>
      </w:r>
    </w:p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12" w:history="1">
        <w:r>
          <w:rPr>
            <w:rFonts w:ascii="Calibri" w:hAnsi="Calibri" w:cs="Calibri"/>
            <w:color w:val="0000FF"/>
          </w:rPr>
          <w:t>ст. 190</w:t>
        </w:r>
      </w:hyperlink>
      <w:r>
        <w:rPr>
          <w:rFonts w:ascii="Calibri" w:hAnsi="Calibri" w:cs="Calibri"/>
        </w:rPr>
        <w:t xml:space="preserve"> Гражданского кодекса РФ установленный законом, иными правовыми актами, сделкой или назначаемый судом срок определяется календарной датой или истечением периода времени, который исчисляется годами, месяцами, неделями, днями или часами.</w:t>
      </w:r>
    </w:p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</w:t>
      </w:r>
      <w:hyperlink r:id="rId13" w:history="1">
        <w:r>
          <w:rPr>
            <w:rFonts w:ascii="Calibri" w:hAnsi="Calibri" w:cs="Calibri"/>
            <w:color w:val="0000FF"/>
          </w:rPr>
          <w:t>ст. 191</w:t>
        </w:r>
      </w:hyperlink>
      <w:r>
        <w:rPr>
          <w:rFonts w:ascii="Calibri" w:hAnsi="Calibri" w:cs="Calibri"/>
        </w:rPr>
        <w:t xml:space="preserve"> ГК РФ следует, что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</w:t>
      </w:r>
    </w:p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срок, установленный </w:t>
      </w:r>
      <w:hyperlink r:id="rId14" w:history="1">
        <w:r>
          <w:rPr>
            <w:rFonts w:ascii="Calibri" w:hAnsi="Calibri" w:cs="Calibri"/>
            <w:color w:val="0000FF"/>
          </w:rPr>
          <w:t>ч. 1 ст. 49</w:t>
        </w:r>
      </w:hyperlink>
      <w:r>
        <w:rPr>
          <w:rFonts w:ascii="Calibri" w:hAnsi="Calibri" w:cs="Calibri"/>
        </w:rPr>
        <w:t xml:space="preserve"> Закона N 44-ФЗ, в рассматриваемом случае заказчиком соблюден (составляет 21 день). Иного, в том числе исчисления указанного срока в рабочих днях, </w:t>
      </w:r>
      <w:hyperlink r:id="rId1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44-ФЗ не предусматривает.</w:t>
      </w:r>
    </w:p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Следовательно, действия заказчика правомерны (см. также </w:t>
      </w:r>
      <w:hyperlink r:id="rId16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Вологодского УФАС России от 05.05.2014 N 5-2/65-14).</w:t>
      </w:r>
      <w:proofErr w:type="gramEnd"/>
    </w:p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11.02.2015</w:t>
      </w:r>
    </w:p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54C4" w:rsidRDefault="007654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54C4" w:rsidRDefault="007654C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0E782F" w:rsidRDefault="000E782F">
      <w:bookmarkStart w:id="0" w:name="_GoBack"/>
      <w:bookmarkEnd w:id="0"/>
    </w:p>
    <w:sectPr w:rsidR="000E782F" w:rsidSect="00A00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C4"/>
    <w:rsid w:val="000E782F"/>
    <w:rsid w:val="0076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8A1464BD2199F66CADE2D8823CDFA1F84DFF6E5860D9A6D8D273FAB8B1DB1114F59E7F8CF052CFiBM4N" TargetMode="External"/><Relationship Id="rId13" Type="http://schemas.openxmlformats.org/officeDocument/2006/relationships/hyperlink" Target="consultantplus://offline/ref=EB8A1464BD2199F66CADE2D8823CDFA1F84DFE6D5466D9A6D8D273FAB8B1DB1114F59E7F8CF157CAiBM9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8A1464BD2199F66CADE2D8823CDFA1F84DFF6E5860D9A6D8D273FAB8iBM1N" TargetMode="External"/><Relationship Id="rId12" Type="http://schemas.openxmlformats.org/officeDocument/2006/relationships/hyperlink" Target="consultantplus://offline/ref=EB8A1464BD2199F66CADE2D8823CDFA1F84DFE6D5466D9A6D8D273FAB8B1DB1114F59E7F8CF157CAiBM7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B8A1464BD2199F66CADFCDE86548AF2F44BF66A5562D9A6D8D273FAB8iBM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B8A1464BD2199F66CADE2D8823CDFA1F84DFF6E5860D9A6D8D273FAB8B1DB1114F59E7F8CF052C6iBM0N" TargetMode="External"/><Relationship Id="rId11" Type="http://schemas.openxmlformats.org/officeDocument/2006/relationships/hyperlink" Target="consultantplus://offline/ref=EB8A1464BD2199F66CADE2D8823CDFA1F84DFF6E5860D9A6D8D273FAB8B1DB1114F59E7F8CF051CBiBM9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B8A1464BD2199F66CADE2D8823CDFA1F84DFF6E5860D9A6D8D273FAB8iBM1N" TargetMode="External"/><Relationship Id="rId10" Type="http://schemas.openxmlformats.org/officeDocument/2006/relationships/hyperlink" Target="consultantplus://offline/ref=EB8A1464BD2199F66CADE2D8823CDFA1F84DFF6E5860D9A6D8D273FAB8B1DB1114F59E7F8CF051CDiBM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8A1464BD2199F66CADE2D8823CDFA1F84DFF6E5860D9A6D8D273FAB8B1DB1114F59E7F8CF052C6iBM0N" TargetMode="External"/><Relationship Id="rId14" Type="http://schemas.openxmlformats.org/officeDocument/2006/relationships/hyperlink" Target="consultantplus://offline/ref=EB8A1464BD2199F66CADE2D8823CDFA1F84DFF6E5860D9A6D8D273FAB8B1DB1114F59E7F8CF052C6iBM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2015-03-26T13:12:00Z</dcterms:created>
  <dcterms:modified xsi:type="dcterms:W3CDTF">2015-03-26T13:12:00Z</dcterms:modified>
</cp:coreProperties>
</file>